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F9D" w:rsidRDefault="00571F9D" w:rsidP="00571F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71F9D" w:rsidRDefault="00571F9D" w:rsidP="00571F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71F9D" w:rsidRDefault="00571F9D" w:rsidP="00571F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71F9D" w:rsidRDefault="00571F9D" w:rsidP="00571F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71F9D" w:rsidRDefault="00571F9D" w:rsidP="00571F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71F9D" w:rsidRDefault="00571F9D" w:rsidP="00571F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Публичный отчет директора</w:t>
      </w:r>
    </w:p>
    <w:p w:rsidR="00571F9D" w:rsidRDefault="00571F9D" w:rsidP="00571F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муниципального бюджетного</w:t>
      </w:r>
    </w:p>
    <w:p w:rsidR="00571F9D" w:rsidRDefault="00571F9D" w:rsidP="00571F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общеобразовательного учреждения</w:t>
      </w:r>
    </w:p>
    <w:p w:rsidR="00571F9D" w:rsidRDefault="00571F9D" w:rsidP="00571F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Меллятамакская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НОШ»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Муслюмовского</w:t>
      </w:r>
      <w:proofErr w:type="spellEnd"/>
    </w:p>
    <w:p w:rsidR="00571F9D" w:rsidRDefault="00571F9D" w:rsidP="00571F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муниципального района РТ</w:t>
      </w:r>
    </w:p>
    <w:p w:rsidR="00571F9D" w:rsidRDefault="00571F9D" w:rsidP="00571F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Цель доклада - информировать родителей (законных представителей),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местную общественность об основных результатах и проблемах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функционирования и развития школы в 2021/2022 учебном году,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развитию партнерских отношений между школой и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родителями (законными представителями), местной общественностью.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публичном отчете рассмотрены вопросы организации образовательного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процесса, ресурсного обеспечения системы, включая педагогический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персонал и финансирование школы. 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8"/>
          <w:szCs w:val="28"/>
        </w:rPr>
      </w:pP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Общая характеристика образовательного учреждения.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1. Полное наименование учреждения</w:t>
      </w:r>
      <w:r>
        <w:rPr>
          <w:rFonts w:ascii="Times New Roman" w:hAnsi="Times New Roman" w:cs="Times New Roman"/>
          <w:sz w:val="28"/>
          <w:szCs w:val="28"/>
        </w:rPr>
        <w:t>: муниципальное бюджетное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общеобразовательное учреждение “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Меллятамакская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начальная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школа”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2. Сокращенное наименование учреждения: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Меллятамакская</w:t>
      </w:r>
      <w:proofErr w:type="spellEnd"/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НОШ»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3. Тип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: общеобразовательный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(дошкольного, начального общего)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4. Организационно-правовая форма: </w:t>
      </w:r>
      <w:r>
        <w:rPr>
          <w:rFonts w:ascii="Times New Roman" w:hAnsi="Times New Roman" w:cs="Times New Roman"/>
          <w:sz w:val="28"/>
          <w:szCs w:val="28"/>
        </w:rPr>
        <w:t>бюджетное учреждение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5. Учредитель: </w:t>
      </w:r>
      <w:r>
        <w:rPr>
          <w:rFonts w:ascii="Times New Roman" w:hAnsi="Times New Roman" w:cs="Times New Roman"/>
          <w:sz w:val="28"/>
          <w:szCs w:val="28"/>
        </w:rPr>
        <w:t xml:space="preserve">Исполнительный комитет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Республики Татарстан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Полужирный Курс" w:hAnsi="Times New Roman Полужирный Курс" w:cs="Times New Roman Полужирный Курс"/>
          <w:i/>
          <w:iCs/>
          <w:sz w:val="28"/>
          <w:szCs w:val="28"/>
        </w:rPr>
        <w:t xml:space="preserve">9. </w:t>
      </w: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ИНН: </w:t>
      </w:r>
      <w:r>
        <w:rPr>
          <w:rFonts w:ascii="Times New Roman" w:hAnsi="Times New Roman" w:cs="Times New Roman"/>
          <w:sz w:val="28"/>
          <w:szCs w:val="28"/>
        </w:rPr>
        <w:t>1629002780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10. Лицензия:</w:t>
      </w:r>
      <w:r>
        <w:rPr>
          <w:rFonts w:ascii="Times New Roman" w:hAnsi="Times New Roman" w:cs="Times New Roman"/>
          <w:sz w:val="28"/>
          <w:szCs w:val="28"/>
        </w:rPr>
        <w:t>№ 10126,  дата выдачи – 08 октября 2018 года. Серия 16Л01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№0006288. Срок действия – бессрочно.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11. Юридический адрес, телефон:</w:t>
      </w:r>
      <w:r>
        <w:rPr>
          <w:rFonts w:ascii="Times New Roman" w:hAnsi="Times New Roman" w:cs="Times New Roman"/>
          <w:sz w:val="28"/>
          <w:szCs w:val="28"/>
        </w:rPr>
        <w:t xml:space="preserve">423976,РТ,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с.Мелля-Тамак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Кооперативная,  д.</w:t>
      </w:r>
      <w:proofErr w:type="gramEnd"/>
      <w:r>
        <w:rPr>
          <w:rFonts w:ascii="Times New Roman" w:hAnsi="Times New Roman" w:cs="Times New Roman"/>
          <w:sz w:val="28"/>
          <w:szCs w:val="28"/>
        </w:rPr>
        <w:t>27б.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12. Фактический адрес, телефон</w:t>
      </w:r>
      <w:r>
        <w:rPr>
          <w:rFonts w:ascii="Times New Roman" w:hAnsi="Times New Roman" w:cs="Times New Roman"/>
          <w:sz w:val="28"/>
          <w:szCs w:val="28"/>
        </w:rPr>
        <w:t xml:space="preserve">: 423976,РТ,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с.Мелля-Тамак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Кооперативная,  д.</w:t>
      </w:r>
      <w:proofErr w:type="gramEnd"/>
      <w:r>
        <w:rPr>
          <w:rFonts w:ascii="Times New Roman" w:hAnsi="Times New Roman" w:cs="Times New Roman"/>
          <w:sz w:val="28"/>
          <w:szCs w:val="28"/>
        </w:rPr>
        <w:t>27б.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13. Адрес сайта в </w:t>
      </w:r>
      <w:proofErr w:type="spellStart"/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Интернете:</w:t>
      </w:r>
      <w:r>
        <w:rPr>
          <w:rFonts w:ascii="Times New Roman" w:hAnsi="Times New Roman" w:cs="Times New Roman"/>
          <w:sz w:val="28"/>
          <w:szCs w:val="28"/>
        </w:rPr>
        <w:t>https</w:t>
      </w:r>
      <w:proofErr w:type="spellEnd"/>
      <w:r>
        <w:rPr>
          <w:rFonts w:ascii="Times New Roman" w:hAnsi="Times New Roman" w:cs="Times New Roman"/>
          <w:sz w:val="28"/>
          <w:szCs w:val="28"/>
        </w:rPr>
        <w:t>://</w:t>
      </w:r>
      <w:r>
        <w:t xml:space="preserve"> </w:t>
      </w:r>
      <w:hyperlink r:id="rId5" w:history="1">
        <w:r>
          <w:rPr>
            <w:rStyle w:val="a3"/>
          </w:rPr>
          <w:t>https://edu.tatar.ru/muslum/mellyatamak/sch</w:t>
        </w:r>
      </w:hyperlink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14.Электронный адрес: </w:t>
      </w:r>
      <w:r>
        <w:rPr>
          <w:rFonts w:ascii="Times New Roman" w:hAnsi="Times New Roman" w:cs="Times New Roman"/>
          <w:sz w:val="28"/>
          <w:szCs w:val="28"/>
        </w:rPr>
        <w:t>S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mell</w:t>
      </w:r>
      <w:proofErr w:type="spellEnd"/>
      <w:r>
        <w:rPr>
          <w:rFonts w:ascii="Times New Roman" w:hAnsi="Times New Roman" w:cs="Times New Roman"/>
          <w:sz w:val="28"/>
          <w:szCs w:val="28"/>
        </w:rPr>
        <w:t>.Mus@tatar.ru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Аннотация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Публичный доклад директора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Меллятамакская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НОШ» представляет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собой отчет коллектива об образовательной деятельности школы в 2021-2022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учебном году, освещает информацию по основным направлениям работы учреждения. Может быть использован для организации общественной оценки деятельности учреждения, для экспертизы его деятельности, для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информирования родителей вновь прибывших учащихся и родителей,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планирующих направить ребенка на обучение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Меллятамакская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НОШ»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Основная цель учреждения </w:t>
      </w:r>
      <w:r>
        <w:rPr>
          <w:rFonts w:ascii="Times New Roman" w:hAnsi="Times New Roman" w:cs="Times New Roman"/>
          <w:sz w:val="28"/>
          <w:szCs w:val="28"/>
        </w:rPr>
        <w:t>– создание благоприятной образовательной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среды, способствующей раскрытию индивидуальных особенностей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 и укрепления здоровья школьников.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Основными задачами учреждения являются:</w:t>
      </w:r>
    </w:p>
    <w:p w:rsidR="00571F9D" w:rsidRDefault="00571F9D" w:rsidP="00571F9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Повышать уровень профессиональной компетенции педагогов, через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личностное развитие учителей, повышение квалификации, участие их в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инновационной деятельности школы.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Повышение качества образовательного процесса через: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осуществление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 в обучении и воспитании;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применение информационно-коммуникационных технологий в урочном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процессе и внеурочной деятельности;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усвоения обучающимися обязательного минимума содержания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начального общего образования на уровне требований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государственного образовательного стандарта;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положительной мотивации обучающихся к учебной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-обеспечение социально-педагогических отношений, сохраняющих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физическое, психическое и социальное здоровье обучающихся;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Формировать мотивационную среду к здоровому образу жизни у педагогов, учащихся и родителей.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Общая характеристика общеобразовательного учреждения и условий его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функционирования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Меллятамакская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НОШ» с 2017 года школа функционирует как – начальная общеобразовательная школа.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документами, регламентирующими работу школы,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являются: Конституция РФ, Гражданский кодекс РФ, Федеральный Закон РФ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 декабря 2012 года №273-ФЗ «Об образовании в Российской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Федерации», Указы, распоряжения Президента РФ, постановления и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распоряжения Правительства РФ, Устав и локальные акты школы.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Организационно-правовая форма школы – муниципальное учреждение.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2021-2022 учебном году учреждение работало в режиме 6 дневной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рабочей недели.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Сведения о реализуемых образовательных программах </w:t>
      </w:r>
      <w:r>
        <w:rPr>
          <w:rFonts w:ascii="Times New Roman" w:hAnsi="Times New Roman" w:cs="Times New Roman"/>
          <w:sz w:val="28"/>
          <w:szCs w:val="28"/>
        </w:rPr>
        <w:t>(по приложению к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лицензии)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Виды образования: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дошкольное образование;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начальное общее образование.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Подвиды: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дополнительное образование детей и взрослых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СТРУКТУРА ОБРАЗОВАТЕЛЬНОГО УЧРЕЖДЕНИЯ</w:t>
      </w:r>
    </w:p>
    <w:p w:rsidR="00571F9D" w:rsidRDefault="00571F9D" w:rsidP="00571F9D">
      <w:pPr>
        <w:pStyle w:val="a5"/>
        <w:numPr>
          <w:ilvl w:val="0"/>
          <w:numId w:val="2"/>
        </w:numPr>
        <w:jc w:val="both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Сведения о контингенте учащихся на </w:t>
      </w:r>
      <w:r w:rsidR="000D731D">
        <w:rPr>
          <w:rFonts w:ascii="Times New Roman Полужирный" w:hAnsi="Times New Roman Полужирный" w:cs="Times New Roman Полужирный"/>
          <w:sz w:val="24"/>
          <w:szCs w:val="24"/>
        </w:rPr>
        <w:t>2025 – 2026</w:t>
      </w: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 xml:space="preserve"> учебный год 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046"/>
        <w:gridCol w:w="1614"/>
        <w:gridCol w:w="1701"/>
        <w:gridCol w:w="2700"/>
        <w:gridCol w:w="2261"/>
      </w:tblGrid>
      <w:tr w:rsidR="00571F9D" w:rsidTr="00571F9D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jc w:val="both"/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  <w:t>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jc w:val="both"/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  <w:t>Количество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jc w:val="both"/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  <w:t>В них обучаются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jc w:val="both"/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  <w:t>По общеобразовательным программам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jc w:val="both"/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  <w:t>По программам адаптированного обучения</w:t>
            </w:r>
          </w:p>
        </w:tc>
      </w:tr>
      <w:tr w:rsidR="000D731D" w:rsidTr="00571F9D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1D" w:rsidRDefault="000D731D" w:rsidP="000D731D">
            <w:pPr>
              <w:jc w:val="both"/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1D" w:rsidRDefault="000D731D" w:rsidP="000D731D">
            <w:pPr>
              <w:jc w:val="both"/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1D" w:rsidRDefault="000D731D" w:rsidP="000D731D">
            <w:pPr>
              <w:jc w:val="both"/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1D" w:rsidRDefault="000D731D" w:rsidP="000D731D">
            <w:pPr>
              <w:jc w:val="both"/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  <w:t>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1D" w:rsidRDefault="000D731D" w:rsidP="000D731D">
            <w:pPr>
              <w:jc w:val="both"/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  <w:t>0</w:t>
            </w:r>
          </w:p>
        </w:tc>
      </w:tr>
      <w:tr w:rsidR="000D731D" w:rsidTr="00571F9D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1D" w:rsidRDefault="000D731D" w:rsidP="000D731D">
            <w:pPr>
              <w:jc w:val="both"/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  <w:t>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1D" w:rsidRDefault="000D731D" w:rsidP="000D731D">
            <w:pPr>
              <w:jc w:val="both"/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1D" w:rsidRDefault="000D731D" w:rsidP="000D731D">
            <w:pPr>
              <w:jc w:val="both"/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1D" w:rsidRDefault="000D731D" w:rsidP="000D731D">
            <w:pPr>
              <w:jc w:val="both"/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  <w:t>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1D" w:rsidRDefault="000D731D" w:rsidP="000D731D">
            <w:pPr>
              <w:jc w:val="both"/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  <w:t>0</w:t>
            </w:r>
          </w:p>
        </w:tc>
      </w:tr>
      <w:tr w:rsidR="000D731D" w:rsidTr="00571F9D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1D" w:rsidRDefault="000D731D" w:rsidP="000D731D">
            <w:pPr>
              <w:jc w:val="both"/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  <w:t>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1D" w:rsidRDefault="000D731D" w:rsidP="000D731D">
            <w:pPr>
              <w:jc w:val="both"/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1D" w:rsidRDefault="000D731D" w:rsidP="000D731D">
            <w:pPr>
              <w:jc w:val="both"/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1D" w:rsidRDefault="000D731D" w:rsidP="000D731D">
            <w:pPr>
              <w:jc w:val="both"/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  <w:t>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1D" w:rsidRDefault="000D731D" w:rsidP="000D731D">
            <w:pPr>
              <w:jc w:val="both"/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  <w:t>0</w:t>
            </w:r>
          </w:p>
        </w:tc>
      </w:tr>
      <w:tr w:rsidR="000D731D" w:rsidTr="00571F9D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1D" w:rsidRDefault="000D731D" w:rsidP="000D731D">
            <w:pPr>
              <w:jc w:val="both"/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  <w:t>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1D" w:rsidRDefault="000D731D" w:rsidP="000D731D">
            <w:pPr>
              <w:jc w:val="both"/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1D" w:rsidRDefault="000D731D" w:rsidP="000D731D">
            <w:pPr>
              <w:jc w:val="both"/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1D" w:rsidRDefault="000D731D" w:rsidP="000D731D">
            <w:pPr>
              <w:jc w:val="both"/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  <w:t>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1D" w:rsidRDefault="000D731D" w:rsidP="000D731D">
            <w:pPr>
              <w:jc w:val="both"/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  <w:t>0</w:t>
            </w:r>
          </w:p>
        </w:tc>
      </w:tr>
      <w:tr w:rsidR="000D731D" w:rsidTr="00571F9D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1D" w:rsidRDefault="000D731D" w:rsidP="000D731D">
            <w:pPr>
              <w:jc w:val="both"/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  <w:t>итого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1D" w:rsidRDefault="000D731D" w:rsidP="000D731D">
            <w:pPr>
              <w:jc w:val="both"/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1D" w:rsidRDefault="000D731D" w:rsidP="000D731D">
            <w:pPr>
              <w:jc w:val="both"/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  <w:t>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1D" w:rsidRDefault="000D731D" w:rsidP="000D731D">
            <w:pPr>
              <w:jc w:val="both"/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  <w:t>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1D" w:rsidRDefault="000D731D" w:rsidP="000D731D">
            <w:pPr>
              <w:jc w:val="both"/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4"/>
                <w:szCs w:val="24"/>
              </w:rPr>
              <w:t>0</w:t>
            </w:r>
          </w:p>
        </w:tc>
      </w:tr>
    </w:tbl>
    <w:p w:rsidR="00571F9D" w:rsidRDefault="00571F9D" w:rsidP="00571F9D">
      <w:pPr>
        <w:jc w:val="both"/>
        <w:rPr>
          <w:rFonts w:ascii="Times New Roman Полужирный" w:hAnsi="Times New Roman Полужирный" w:cs="Times New Roman Полужирный"/>
          <w:sz w:val="24"/>
          <w:szCs w:val="24"/>
        </w:rPr>
      </w:pP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8"/>
          <w:szCs w:val="28"/>
        </w:rPr>
      </w:pP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ОРГАНИЗАЦИЯ И СОДЕРЖАНИЕ ОБРАЗОВАТЕЛЬНОГО ПРОЦЕССА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1. Режим работы учреждения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сменность занятий.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занимается в 1 смену</w:t>
      </w: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Начало уроков 8:00. Продолжительность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уроков в 1-м классе – 35 минут, в 2-4 классах - 45 минут; перемены между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уроками – 10 минут. После второго – 20 минут. Для учащихся 1-го класса после второго урока –динамическая пауза 40 минут. 1 классе обучение проводится без балльного оценивания знаний обучающихся и домашних заданий.</w:t>
      </w:r>
    </w:p>
    <w:p w:rsidR="00571F9D" w:rsidRDefault="00571F9D" w:rsidP="00571F9D">
      <w:r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 </w:t>
      </w:r>
    </w:p>
    <w:p w:rsidR="00571F9D" w:rsidRDefault="00571F9D" w:rsidP="00571F9D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Образовательная программа</w:t>
      </w:r>
    </w:p>
    <w:p w:rsidR="00571F9D" w:rsidRDefault="00571F9D" w:rsidP="00571F9D">
      <w:pPr>
        <w:ind w:left="360"/>
        <w:jc w:val="center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Учебный план</w:t>
      </w:r>
    </w:p>
    <w:p w:rsidR="00571F9D" w:rsidRDefault="00571F9D" w:rsidP="00571F9D">
      <w:pPr>
        <w:tabs>
          <w:tab w:val="left" w:pos="7815"/>
        </w:tabs>
        <w:spacing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НАЧАЛЬНОЕ ОБЩЕЕ ОБРАЗОВАНИЕ</w:t>
      </w:r>
    </w:p>
    <w:p w:rsidR="00571F9D" w:rsidRDefault="00571F9D" w:rsidP="00571F9D">
      <w:pPr>
        <w:tabs>
          <w:tab w:val="left" w:pos="7815"/>
        </w:tabs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>Пояснительная записка</w:t>
      </w:r>
    </w:p>
    <w:p w:rsidR="00571F9D" w:rsidRDefault="00571F9D" w:rsidP="00571F9D">
      <w:pPr>
        <w:pStyle w:val="a4"/>
        <w:ind w:firstLine="720"/>
        <w:jc w:val="both"/>
        <w:rPr>
          <w:szCs w:val="28"/>
        </w:rPr>
      </w:pPr>
      <w:r>
        <w:rPr>
          <w:szCs w:val="28"/>
        </w:rPr>
        <w:t>Учебный план - документ, который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</w:t>
      </w:r>
    </w:p>
    <w:p w:rsidR="00571F9D" w:rsidRDefault="00571F9D" w:rsidP="00571F9D">
      <w:pPr>
        <w:pStyle w:val="a4"/>
        <w:ind w:firstLine="720"/>
        <w:jc w:val="both"/>
        <w:rPr>
          <w:szCs w:val="28"/>
        </w:rPr>
      </w:pPr>
      <w:r>
        <w:rPr>
          <w:szCs w:val="28"/>
        </w:rPr>
        <w:t xml:space="preserve">Учебный план общеобразовательной организации разрабатывается на основе: </w:t>
      </w:r>
    </w:p>
    <w:p w:rsidR="00571F9D" w:rsidRDefault="00571F9D" w:rsidP="00571F9D">
      <w:pPr>
        <w:pStyle w:val="a4"/>
        <w:ind w:firstLine="720"/>
        <w:jc w:val="both"/>
        <w:rPr>
          <w:szCs w:val="28"/>
        </w:rPr>
      </w:pPr>
      <w:r>
        <w:rPr>
          <w:szCs w:val="28"/>
        </w:rPr>
        <w:t>- Закона Российской Федерации от 29.12.2012 №273-ФЗ «Об образовании в Российской Федерации» (далее - Федеральный закон № 273-ФЗ);</w:t>
      </w:r>
    </w:p>
    <w:p w:rsidR="00571F9D" w:rsidRDefault="00571F9D" w:rsidP="00571F9D">
      <w:pPr>
        <w:pStyle w:val="a4"/>
        <w:ind w:firstLine="720"/>
        <w:jc w:val="both"/>
        <w:rPr>
          <w:szCs w:val="28"/>
        </w:rPr>
      </w:pPr>
      <w:r>
        <w:rPr>
          <w:szCs w:val="28"/>
        </w:rPr>
        <w:t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06.10.2009г. № 373 (далее – ФГОС начального общего образования);</w:t>
      </w:r>
    </w:p>
    <w:p w:rsidR="00571F9D" w:rsidRDefault="00571F9D" w:rsidP="00571F9D">
      <w:pPr>
        <w:pStyle w:val="a4"/>
        <w:ind w:firstLine="720"/>
        <w:jc w:val="both"/>
        <w:rPr>
          <w:szCs w:val="28"/>
        </w:rPr>
      </w:pPr>
      <w:r>
        <w:rPr>
          <w:szCs w:val="28"/>
        </w:rPr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1015.</w:t>
      </w:r>
    </w:p>
    <w:p w:rsidR="00571F9D" w:rsidRDefault="00571F9D" w:rsidP="00571F9D">
      <w:pPr>
        <w:pStyle w:val="a4"/>
        <w:ind w:firstLine="720"/>
        <w:jc w:val="both"/>
        <w:rPr>
          <w:szCs w:val="28"/>
        </w:rPr>
      </w:pPr>
      <w:r>
        <w:rPr>
          <w:szCs w:val="28"/>
        </w:rPr>
        <w:t>- Закона Российской Федерации от 25.10.1991 № 1807-1 (ред. от 12.03.2014) «О языках народов Российской Федерации»;</w:t>
      </w:r>
    </w:p>
    <w:p w:rsidR="00571F9D" w:rsidRDefault="00571F9D" w:rsidP="00571F9D">
      <w:pPr>
        <w:pStyle w:val="a4"/>
        <w:ind w:firstLine="720"/>
        <w:jc w:val="both"/>
        <w:rPr>
          <w:szCs w:val="28"/>
        </w:rPr>
      </w:pPr>
      <w:r>
        <w:rPr>
          <w:szCs w:val="28"/>
        </w:rPr>
        <w:t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571F9D" w:rsidRDefault="00571F9D" w:rsidP="00571F9D">
      <w:pPr>
        <w:pStyle w:val="a4"/>
        <w:ind w:firstLine="720"/>
        <w:jc w:val="both"/>
        <w:rPr>
          <w:szCs w:val="28"/>
        </w:rPr>
      </w:pPr>
      <w:r>
        <w:rPr>
          <w:szCs w:val="28"/>
        </w:rPr>
        <w:t>- СанПиН 2.4.2.2821–10 «Санитарно-эпидемиологические требования к условиям и организации обучения в общеобразовательных учреждениях» от 29.12.2010 № 189;</w:t>
      </w:r>
    </w:p>
    <w:p w:rsidR="00571F9D" w:rsidRDefault="00571F9D" w:rsidP="00571F9D">
      <w:pPr>
        <w:pStyle w:val="a4"/>
        <w:ind w:firstLine="720"/>
        <w:jc w:val="both"/>
        <w:rPr>
          <w:szCs w:val="28"/>
        </w:rPr>
      </w:pPr>
      <w:r>
        <w:rPr>
          <w:szCs w:val="28"/>
        </w:rPr>
        <w:lastRenderedPageBreak/>
        <w:t>- Постановления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571F9D" w:rsidRDefault="00571F9D" w:rsidP="00571F9D">
      <w:pPr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для 1-4-х классов состоит из двух частей – обязательной части и части, формируемой участниками образовательных отношений. Часть учебного плана, формируемая участниками образовательных отношений, обеспечивает реализацию образовательных потребностей и запросов обучающихся. </w:t>
      </w:r>
    </w:p>
    <w:p w:rsidR="00571F9D" w:rsidRDefault="00571F9D" w:rsidP="00571F9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Обязательная часть учебного плана определяет состав учебных предметов и учебное время, отводимое на их изучение по классам (годам) обучения. </w:t>
      </w:r>
    </w:p>
    <w:p w:rsidR="00571F9D" w:rsidRDefault="00571F9D" w:rsidP="00571F9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571F9D" w:rsidRDefault="00571F9D" w:rsidP="00571F9D">
      <w:p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Часы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используются для увеличения учебных часов, предусмотренных на изучение такого учебного предмета обязательной части, как </w:t>
      </w:r>
      <w:r>
        <w:rPr>
          <w:rFonts w:ascii="Times New Roman" w:hAnsi="Times New Roman" w:cs="Times New Roman"/>
          <w:i/>
          <w:iCs/>
          <w:sz w:val="28"/>
          <w:szCs w:val="28"/>
        </w:rPr>
        <w:t>литературное чтение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tbl>
      <w:tblPr>
        <w:tblW w:w="0" w:type="auto"/>
        <w:tblInd w:w="264" w:type="dxa"/>
        <w:tblLayout w:type="fixed"/>
        <w:tblLook w:val="04A0" w:firstRow="1" w:lastRow="0" w:firstColumn="1" w:lastColumn="0" w:noHBand="0" w:noVBand="1"/>
      </w:tblPr>
      <w:tblGrid>
        <w:gridCol w:w="2771"/>
        <w:gridCol w:w="1184"/>
        <w:gridCol w:w="1825"/>
        <w:gridCol w:w="1861"/>
        <w:gridCol w:w="1275"/>
      </w:tblGrid>
      <w:tr w:rsidR="00571F9D" w:rsidTr="00571F9D">
        <w:trPr>
          <w:trHeight w:val="262"/>
        </w:trPr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1F9D" w:rsidRDefault="00571F9D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1F9D" w:rsidRDefault="00571F9D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1F9D" w:rsidRDefault="00571F9D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1F9D" w:rsidRDefault="00571F9D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F9D" w:rsidRDefault="00571F9D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571F9D" w:rsidTr="00571F9D">
        <w:trPr>
          <w:cantSplit/>
          <w:trHeight w:val="277"/>
        </w:trPr>
        <w:tc>
          <w:tcPr>
            <w:tcW w:w="27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1F9D" w:rsidRDefault="00571F9D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11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1F9D" w:rsidRDefault="00571F9D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1F9D" w:rsidRDefault="00571F9D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71F9D" w:rsidRDefault="00571F9D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1F9D" w:rsidRDefault="00571F9D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язык. 1 ч.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F9D" w:rsidRDefault="00571F9D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71F9D" w:rsidTr="00571F9D">
        <w:trPr>
          <w:cantSplit/>
        </w:trPr>
        <w:tc>
          <w:tcPr>
            <w:tcW w:w="27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1F9D" w:rsidRDefault="00571F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1F9D" w:rsidRDefault="00571F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1F9D" w:rsidRDefault="00571F9D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чтение. 1 ч.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1F9D" w:rsidRDefault="00571F9D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чтение. 1 ч.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1F9D" w:rsidRDefault="00571F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1F9D" w:rsidRDefault="00571F9D" w:rsidP="00571F9D">
      <w:pPr>
        <w:pStyle w:val="a4"/>
        <w:ind w:firstLine="720"/>
        <w:jc w:val="both"/>
        <w:rPr>
          <w:szCs w:val="28"/>
        </w:rPr>
      </w:pPr>
      <w:r>
        <w:rPr>
          <w:szCs w:val="28"/>
        </w:rPr>
        <w:t>Продолжительность учебного года при получении начального общего образования составляет 34 недели, в 1 классе — 33 недели.</w:t>
      </w:r>
    </w:p>
    <w:p w:rsidR="00571F9D" w:rsidRDefault="00571F9D" w:rsidP="00571F9D">
      <w:pPr>
        <w:autoSpaceDE w:val="0"/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в первом  классе в соответствии с СанПиН 2.4.2.2821-10 организовано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обучения.</w:t>
      </w:r>
    </w:p>
    <w:p w:rsidR="00571F9D" w:rsidRDefault="00571F9D" w:rsidP="00571F9D">
      <w:pPr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Обучение в 1-ом классе осуществляется с использованием «ступенчатого» режима обучения в первом полугодии (в сентябре, октябре - по 3 урока в день по 35 минут каждый, в ноябре-декабре - по 4 урока по 35 минут каждый); во втором полугодии (январь - май) - по 4 урока по 40 минут каждый и 1 день в неделю -  5 уроков, за счет урока физической культуры. </w:t>
      </w:r>
      <w:r>
        <w:rPr>
          <w:rFonts w:ascii="Times New Roman" w:hAnsi="Times New Roman" w:cs="Times New Roman"/>
          <w:sz w:val="28"/>
          <w:szCs w:val="28"/>
        </w:rPr>
        <w:lastRenderedPageBreak/>
        <w:t>Обучение проводится без балльного оценивания знаний обучающихся и домашних заданий.</w:t>
      </w:r>
    </w:p>
    <w:p w:rsidR="00571F9D" w:rsidRDefault="00571F9D" w:rsidP="00571F9D">
      <w:pPr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во 2, 3, 4-м классах в соответствии с СанПиН 2.4.2.2821-10 организовано в первую смену при шестидневной неделе с максимально допустимой недельной нагрузкой в 26 академических часов.</w:t>
      </w:r>
    </w:p>
    <w:p w:rsidR="00571F9D" w:rsidRDefault="00571F9D" w:rsidP="00571F9D">
      <w:pPr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Согласно СанПиН 2.4.2. 2821 - 10  в 1-3-х классах проводятся  3 урока физической культуры в неделю, предусмотренных в объеме максимально допустимой недельной нагрузки. </w:t>
      </w:r>
    </w:p>
    <w:p w:rsidR="00571F9D" w:rsidRDefault="00571F9D" w:rsidP="00571F9D">
      <w:pPr>
        <w:autoSpaceDE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письму МО и Н РТ «О введении учебного предмета «Иностранный язык в 1 классах общеобразовательных организаций Республики Татарстан» №16708/14 от 25.08.2014 г. в 1 классе вводится учебный предмет «Иностранный язык».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Объём  курса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33 академических часа из расчета 1 час в неделю. Предмет вводится в рамках внеурочной деятельности ФГОС начального общего образования. </w:t>
      </w:r>
    </w:p>
    <w:p w:rsidR="00571F9D" w:rsidRDefault="00571F9D" w:rsidP="00571F9D">
      <w:pPr>
        <w:autoSpaceDE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предмет «Основы религиозных культур и светской этики», утвержденный распоряжением Правительства Российской Федерации от 28 января 2012 г. № 84-р, изучается в 4 классе в объеме 1 часа в неделю.</w:t>
      </w:r>
    </w:p>
    <w:p w:rsidR="00571F9D" w:rsidRDefault="00571F9D" w:rsidP="00571F9D">
      <w:pPr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Обязательные предметные области учебного плана начального общего образования: русский язык и литературное чтение, родной язык и литературное чтение на родном языке, иностранный язык, математика и информатика, обществознание и естествознание (окружающий мир), искусство, технология, физическая культура,</w:t>
      </w:r>
      <w:r>
        <w:rPr>
          <w:rFonts w:ascii="Times New Roman" w:hAnsi="Times New Roman" w:cs="Times New Roman"/>
          <w:bCs/>
          <w:sz w:val="28"/>
          <w:szCs w:val="28"/>
        </w:rPr>
        <w:t xml:space="preserve"> основы </w:t>
      </w:r>
      <w:r>
        <w:rPr>
          <w:rFonts w:ascii="Times New Roman" w:eastAsia="@Arial Unicode MS" w:hAnsi="Times New Roman" w:cs="Times New Roman"/>
          <w:sz w:val="28"/>
          <w:szCs w:val="28"/>
        </w:rPr>
        <w:t>религиозных культур и светской этики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1F9D" w:rsidRDefault="00571F9D" w:rsidP="00571F9D">
      <w:pPr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Периодичность и порядок текущего контроля успеваемости и промежуточной аттестации обучающихся регламентированы локальным нормативным актом и проводится в 2021-2022 учебным году следующих формах: 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590"/>
        <w:gridCol w:w="3645"/>
        <w:gridCol w:w="4336"/>
      </w:tblGrid>
      <w:tr w:rsidR="00571F9D" w:rsidTr="00571F9D"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</w:tr>
      <w:tr w:rsidR="00571F9D" w:rsidTr="00571F9D">
        <w:trPr>
          <w:trHeight w:val="300"/>
        </w:trPr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 с грамматическим заданием</w:t>
            </w:r>
          </w:p>
        </w:tc>
      </w:tr>
      <w:tr w:rsidR="00571F9D" w:rsidTr="00571F9D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9D" w:rsidRDefault="00571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9D" w:rsidRDefault="00571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F9D" w:rsidTr="00571F9D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9D" w:rsidRDefault="00571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571F9D" w:rsidTr="00571F9D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9D" w:rsidRDefault="00571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571F9D" w:rsidTr="00571F9D">
        <w:trPr>
          <w:trHeight w:val="330"/>
        </w:trPr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 с грамматическим заданием</w:t>
            </w:r>
          </w:p>
        </w:tc>
      </w:tr>
      <w:tr w:rsidR="00571F9D" w:rsidTr="00571F9D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9D" w:rsidRDefault="00571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9D" w:rsidRDefault="00571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F9D" w:rsidTr="00571F9D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9D" w:rsidRDefault="00571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571F9D" w:rsidTr="00571F9D">
        <w:trPr>
          <w:trHeight w:val="3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9D" w:rsidRDefault="00571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 </w:t>
            </w:r>
          </w:p>
        </w:tc>
      </w:tr>
      <w:tr w:rsidR="00571F9D" w:rsidTr="00571F9D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9D" w:rsidRDefault="00571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571F9D" w:rsidTr="00571F9D">
        <w:trPr>
          <w:trHeight w:val="405"/>
        </w:trPr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 с грамматическим заданием</w:t>
            </w:r>
          </w:p>
        </w:tc>
      </w:tr>
      <w:tr w:rsidR="00571F9D" w:rsidTr="00571F9D">
        <w:trPr>
          <w:trHeight w:val="2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9D" w:rsidRDefault="00571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9D" w:rsidRDefault="00571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F9D" w:rsidTr="00571F9D">
        <w:trPr>
          <w:trHeight w:val="3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9D" w:rsidRDefault="00571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571F9D" w:rsidTr="00571F9D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9D" w:rsidRDefault="00571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 </w:t>
            </w:r>
          </w:p>
        </w:tc>
      </w:tr>
      <w:tr w:rsidR="00571F9D" w:rsidTr="00571F9D">
        <w:trPr>
          <w:trHeight w:val="2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9D" w:rsidRDefault="00571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</w:tbl>
    <w:p w:rsidR="00571F9D" w:rsidRDefault="00571F9D" w:rsidP="00571F9D">
      <w:pPr>
        <w:autoSpaceDE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другим предметам за оценку промежуточной аттестации засчитывается годовая оценка по соответствующему учебному предмету учебного плана.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258"/>
        <w:gridCol w:w="1004"/>
        <w:gridCol w:w="1004"/>
        <w:gridCol w:w="1048"/>
        <w:gridCol w:w="1100"/>
        <w:gridCol w:w="1235"/>
      </w:tblGrid>
      <w:tr w:rsidR="00571F9D" w:rsidTr="00571F9D">
        <w:trPr>
          <w:trHeight w:val="27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Учебные </w:t>
            </w:r>
          </w:p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 </w:t>
            </w:r>
          </w:p>
        </w:tc>
        <w:tc>
          <w:tcPr>
            <w:tcW w:w="41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</w:tr>
      <w:tr w:rsidR="00571F9D" w:rsidTr="00571F9D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9D" w:rsidRDefault="00571F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9D" w:rsidRDefault="00571F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9D" w:rsidRDefault="00571F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1F9D" w:rsidTr="00571F9D">
        <w:trPr>
          <w:trHeight w:val="30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76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</w:tr>
      <w:tr w:rsidR="00571F9D" w:rsidTr="00571F9D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9D" w:rsidRDefault="00571F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66/2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136/4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102/3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136/4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440/13</w:t>
            </w:r>
          </w:p>
        </w:tc>
      </w:tr>
      <w:tr w:rsidR="00571F9D" w:rsidTr="00571F9D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9D" w:rsidRDefault="00571F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66/2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68/2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68/2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68/2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270/8</w:t>
            </w:r>
          </w:p>
        </w:tc>
      </w:tr>
      <w:tr w:rsidR="00571F9D" w:rsidTr="00571F9D">
        <w:trPr>
          <w:trHeight w:val="27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99/3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102/3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136/4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102/3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439/13</w:t>
            </w:r>
          </w:p>
        </w:tc>
      </w:tr>
      <w:tr w:rsidR="00571F9D" w:rsidTr="00571F9D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9D" w:rsidRDefault="00571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66/2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68/2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68/2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68/2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270/8</w:t>
            </w:r>
          </w:p>
        </w:tc>
      </w:tr>
      <w:tr w:rsidR="00571F9D" w:rsidTr="00571F9D">
        <w:trPr>
          <w:trHeight w:val="2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68/2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68/2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68/2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204/6</w:t>
            </w:r>
          </w:p>
        </w:tc>
      </w:tr>
      <w:tr w:rsidR="00571F9D" w:rsidTr="00571F9D">
        <w:trPr>
          <w:trHeight w:val="2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132/4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136/4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136/4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136/4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540/16</w:t>
            </w:r>
          </w:p>
        </w:tc>
      </w:tr>
      <w:tr w:rsidR="00571F9D" w:rsidTr="00571F9D">
        <w:trPr>
          <w:trHeight w:val="2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Обществознание и естествознание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66/2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68/2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68/2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68/2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270/8</w:t>
            </w:r>
          </w:p>
        </w:tc>
      </w:tr>
      <w:tr w:rsidR="00571F9D" w:rsidTr="00571F9D">
        <w:trPr>
          <w:trHeight w:val="2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</w:t>
            </w: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</w:t>
            </w: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34/1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34/1</w:t>
            </w:r>
          </w:p>
        </w:tc>
      </w:tr>
      <w:tr w:rsidR="00571F9D" w:rsidTr="00571F9D">
        <w:trPr>
          <w:trHeight w:val="27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33/1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34/1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34/1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34/1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135/4</w:t>
            </w:r>
          </w:p>
        </w:tc>
      </w:tr>
      <w:tr w:rsidR="00571F9D" w:rsidTr="00571F9D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9D" w:rsidRDefault="00571F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33/1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34/1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34/1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34/1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135/4</w:t>
            </w:r>
          </w:p>
        </w:tc>
      </w:tr>
      <w:tr w:rsidR="00571F9D" w:rsidTr="00571F9D">
        <w:trPr>
          <w:trHeight w:val="2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33/1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34/1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34/1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34/1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135/4</w:t>
            </w:r>
          </w:p>
        </w:tc>
      </w:tr>
      <w:tr w:rsidR="00571F9D" w:rsidTr="00571F9D">
        <w:trPr>
          <w:trHeight w:val="33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99/3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102/3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102/3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102/3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405/12</w:t>
            </w:r>
          </w:p>
        </w:tc>
      </w:tr>
      <w:tr w:rsidR="00571F9D" w:rsidTr="00571F9D">
        <w:trPr>
          <w:trHeight w:val="330"/>
        </w:trPr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693/21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850/25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850/25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884/26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3277/97</w:t>
            </w:r>
          </w:p>
        </w:tc>
      </w:tr>
      <w:tr w:rsidR="00571F9D" w:rsidTr="00571F9D">
        <w:trPr>
          <w:trHeight w:val="33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spacing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Часть, формируемая участниками 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отношений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9D" w:rsidRDefault="00571F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Литературное чтение</w:t>
            </w:r>
          </w:p>
          <w:p w:rsidR="00571F9D" w:rsidRDefault="00571F9D">
            <w:pPr>
              <w:spacing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34/1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34/1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68/2</w:t>
            </w:r>
          </w:p>
        </w:tc>
      </w:tr>
      <w:tr w:rsidR="00571F9D" w:rsidTr="00571F9D">
        <w:trPr>
          <w:trHeight w:val="330"/>
        </w:trPr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Максимально допустимая недельная нагрузка 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693/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884/26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884/26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884/26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3345/99</w:t>
            </w:r>
          </w:p>
        </w:tc>
      </w:tr>
    </w:tbl>
    <w:p w:rsidR="00571F9D" w:rsidRDefault="00571F9D" w:rsidP="00571F9D">
      <w:pPr>
        <w:spacing w:line="240" w:lineRule="atLeast"/>
        <w:ind w:right="-365"/>
        <w:rPr>
          <w:b/>
        </w:rPr>
      </w:pPr>
    </w:p>
    <w:p w:rsidR="00571F9D" w:rsidRDefault="00571F9D" w:rsidP="00571F9D">
      <w:pPr>
        <w:spacing w:line="240" w:lineRule="auto"/>
        <w:ind w:right="-36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1F9D" w:rsidRDefault="00571F9D" w:rsidP="00571F9D">
      <w:pPr>
        <w:spacing w:line="240" w:lineRule="auto"/>
        <w:ind w:right="-36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1F9D" w:rsidRDefault="00571F9D" w:rsidP="00571F9D">
      <w:pPr>
        <w:spacing w:line="240" w:lineRule="auto"/>
        <w:ind w:right="-365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Программно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- методическое обеспечение учебного плана для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tbl>
      <w:tblPr>
        <w:tblW w:w="937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1"/>
        <w:gridCol w:w="3062"/>
        <w:gridCol w:w="900"/>
        <w:gridCol w:w="3602"/>
      </w:tblGrid>
      <w:tr w:rsidR="00571F9D" w:rsidTr="00571F9D">
        <w:trPr>
          <w:jc w:val="center"/>
        </w:trPr>
        <w:tc>
          <w:tcPr>
            <w:tcW w:w="1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1F9D" w:rsidRDefault="00571F9D">
            <w:pPr>
              <w:widowControl w:val="0"/>
              <w:suppressLineNumber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/>
                <w:bCs/>
                <w:kern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3"/>
                <w:sz w:val="24"/>
                <w:szCs w:val="24"/>
              </w:rPr>
              <w:t>Предмет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1F9D" w:rsidRDefault="00571F9D">
            <w:pPr>
              <w:widowControl w:val="0"/>
              <w:suppressLineNumber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/>
                <w:bCs/>
                <w:kern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3"/>
                <w:sz w:val="24"/>
                <w:szCs w:val="24"/>
              </w:rPr>
              <w:t>Реализуемые программы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1F9D" w:rsidRDefault="00571F9D">
            <w:pPr>
              <w:widowControl w:val="0"/>
              <w:suppressLineNumber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/>
                <w:bCs/>
                <w:kern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3"/>
                <w:sz w:val="24"/>
                <w:szCs w:val="24"/>
              </w:rPr>
              <w:t>Класс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1F9D" w:rsidRDefault="00571F9D">
            <w:pPr>
              <w:widowControl w:val="0"/>
              <w:suppressLineNumber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/>
                <w:bCs/>
                <w:kern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3"/>
                <w:sz w:val="24"/>
                <w:szCs w:val="24"/>
              </w:rPr>
              <w:t>Учебник</w:t>
            </w:r>
          </w:p>
        </w:tc>
      </w:tr>
      <w:tr w:rsidR="00571F9D" w:rsidTr="00571F9D">
        <w:trPr>
          <w:jc w:val="center"/>
        </w:trPr>
        <w:tc>
          <w:tcPr>
            <w:tcW w:w="1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1F9D" w:rsidRDefault="00571F9D">
            <w:pPr>
              <w:widowControl w:val="0"/>
              <w:suppressLineNumber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</w:rPr>
              <w:t>Математика</w:t>
            </w:r>
          </w:p>
        </w:tc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1F9D" w:rsidRDefault="00571F9D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Стандарт  начального общего образования по УМК «Перспектива» 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1F9D" w:rsidRDefault="00571F9D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  <w:t>1</w:t>
            </w:r>
          </w:p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</w:p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</w:p>
        </w:tc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1F9D" w:rsidRDefault="00571F9D">
            <w:pPr>
              <w:tabs>
                <w:tab w:val="left" w:pos="799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Г.В.Дорофеева, Т.Н.Миракова, Т.Б.Бука, Москва “Просвещение”, 2010</w:t>
            </w:r>
          </w:p>
        </w:tc>
      </w:tr>
      <w:tr w:rsidR="00571F9D" w:rsidTr="00571F9D">
        <w:trPr>
          <w:jc w:val="center"/>
        </w:trPr>
        <w:tc>
          <w:tcPr>
            <w:tcW w:w="1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1F9D" w:rsidRDefault="00571F9D">
            <w:pPr>
              <w:widowControl w:val="0"/>
              <w:suppressLineNumber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</w:rPr>
              <w:t>Азбука</w:t>
            </w:r>
          </w:p>
        </w:tc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1F9D" w:rsidRDefault="00571F9D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</w:rPr>
              <w:t>Стандарт  начального общего образования по УМК «Перспектива»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1F9D" w:rsidRDefault="00571F9D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  <w:t>1</w:t>
            </w:r>
          </w:p>
        </w:tc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1F9D" w:rsidRDefault="00571F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Л.Ф.Климанова, Т.В.Бабушкина,</w:t>
            </w:r>
          </w:p>
          <w:p w:rsidR="00571F9D" w:rsidRDefault="00571F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Москва “Просвещение”. 2011</w:t>
            </w:r>
          </w:p>
        </w:tc>
      </w:tr>
      <w:tr w:rsidR="00571F9D" w:rsidTr="00571F9D">
        <w:trPr>
          <w:jc w:val="center"/>
        </w:trPr>
        <w:tc>
          <w:tcPr>
            <w:tcW w:w="1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1F9D" w:rsidRDefault="00571F9D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</w:rPr>
              <w:t>Стандарт  начального общего образования по УМК «Перспектива»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  <w:t>1</w:t>
            </w:r>
          </w:p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</w:p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</w:p>
        </w:tc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1F9D" w:rsidRDefault="00571F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Л.Ф.Климанова, Т.В.Бабушкина,</w:t>
            </w:r>
          </w:p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Москва “Просвещение”. 2013</w:t>
            </w:r>
          </w:p>
        </w:tc>
      </w:tr>
      <w:tr w:rsidR="00571F9D" w:rsidTr="00571F9D">
        <w:trPr>
          <w:jc w:val="center"/>
        </w:trPr>
        <w:tc>
          <w:tcPr>
            <w:tcW w:w="1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1F9D" w:rsidRDefault="00571F9D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</w:rPr>
              <w:t>Стандарт  начального общего образования по УМК «Перспектива»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  <w:t>1</w:t>
            </w:r>
          </w:p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</w:p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</w:p>
        </w:tc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1F9D" w:rsidRDefault="00571F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Л.Ф.Климанова, Т.В.Бабушкина,</w:t>
            </w:r>
          </w:p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Москва “Просвещение”. 2011</w:t>
            </w:r>
          </w:p>
        </w:tc>
      </w:tr>
      <w:tr w:rsidR="00571F9D" w:rsidTr="00571F9D">
        <w:trPr>
          <w:trHeight w:val="970"/>
          <w:jc w:val="center"/>
        </w:trPr>
        <w:tc>
          <w:tcPr>
            <w:tcW w:w="18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  <w:t>Окружающий мир</w:t>
            </w:r>
          </w:p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</w:p>
        </w:tc>
        <w:tc>
          <w:tcPr>
            <w:tcW w:w="30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1F9D" w:rsidRDefault="00571F9D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</w:rPr>
              <w:t>Стандарт  начального общего образования по УМК «Перспектива»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  <w:t>1</w:t>
            </w:r>
          </w:p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</w:p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</w:p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</w:p>
        </w:tc>
        <w:tc>
          <w:tcPr>
            <w:tcW w:w="3600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А.А.Плешаков, М.Ю.Новицкая, Москва “Просвещение”, 2010</w:t>
            </w:r>
          </w:p>
        </w:tc>
      </w:tr>
      <w:tr w:rsidR="00571F9D" w:rsidTr="00571F9D">
        <w:trPr>
          <w:trHeight w:val="1046"/>
          <w:jc w:val="center"/>
        </w:trPr>
        <w:tc>
          <w:tcPr>
            <w:tcW w:w="18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  <w:t>Родной язык</w:t>
            </w:r>
          </w:p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</w:p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</w:p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val="tt-RU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1F9D" w:rsidRDefault="00571F9D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</w:rPr>
              <w:t>Стандарт  начального общего образования по УМК «Перспектива»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  <w:t>1</w:t>
            </w:r>
          </w:p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</w:p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val="tt-RU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kern w:val="3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  <w:t>И.Х.Мияссарова Татар теле. Казан, “Мәгариф”, 2011</w:t>
            </w:r>
          </w:p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</w:p>
        </w:tc>
      </w:tr>
      <w:tr w:rsidR="00571F9D" w:rsidTr="00571F9D">
        <w:trPr>
          <w:trHeight w:val="1031"/>
          <w:jc w:val="center"/>
        </w:trPr>
        <w:tc>
          <w:tcPr>
            <w:tcW w:w="18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  <w:lastRenderedPageBreak/>
              <w:t xml:space="preserve">Литературное чтение на родном языке </w:t>
            </w:r>
          </w:p>
        </w:tc>
        <w:tc>
          <w:tcPr>
            <w:tcW w:w="30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1F9D" w:rsidRDefault="00571F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</w:rPr>
              <w:t>Стандарт  начального общего образования по УМК «Перспектива»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  <w:t>1</w:t>
            </w:r>
          </w:p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</w:p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</w:p>
        </w:tc>
        <w:tc>
          <w:tcPr>
            <w:tcW w:w="3600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  <w:t xml:space="preserve"> Г. М. Сафиуллина, М.Я. Гарифуллина. Әдәби уку. Казан, “Мәгариф – вакыт ”, 2011</w:t>
            </w:r>
          </w:p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</w:p>
        </w:tc>
      </w:tr>
      <w:tr w:rsidR="00571F9D" w:rsidRPr="000D731D" w:rsidTr="00571F9D">
        <w:trPr>
          <w:trHeight w:val="1076"/>
          <w:jc w:val="center"/>
        </w:trPr>
        <w:tc>
          <w:tcPr>
            <w:tcW w:w="18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  <w:t xml:space="preserve">Литературное чтение на родном языке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1F9D" w:rsidRDefault="00571F9D">
            <w:pPr>
              <w:widowControl w:val="0"/>
              <w:autoSpaceDN w:val="0"/>
              <w:snapToGrid w:val="0"/>
              <w:spacing w:line="240" w:lineRule="auto"/>
              <w:ind w:left="157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</w:rPr>
              <w:t>Стандарт  начального общего образования по УМК «Перспектива»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  <w:t>И.Х.Мияссарова Әлифба. Казан, “Мәгариф - Вакыт”, 2011</w:t>
            </w:r>
          </w:p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</w:p>
        </w:tc>
      </w:tr>
      <w:tr w:rsidR="00571F9D" w:rsidTr="00571F9D">
        <w:trPr>
          <w:trHeight w:val="1076"/>
          <w:jc w:val="center"/>
        </w:trPr>
        <w:tc>
          <w:tcPr>
            <w:tcW w:w="18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1F9D" w:rsidRDefault="00571F9D">
            <w:pPr>
              <w:widowControl w:val="0"/>
              <w:autoSpaceDN w:val="0"/>
              <w:snapToGrid w:val="0"/>
              <w:spacing w:line="240" w:lineRule="auto"/>
              <w:ind w:left="157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</w:rPr>
              <w:t>Стандарт  начального общего образования по УМК «Перспектива»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1F9D" w:rsidRDefault="00571F9D">
            <w:pPr>
              <w:spacing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Т.Я.Шпикалова, Л.В.Ершова,Москва “Просвещение” 2013</w:t>
            </w:r>
          </w:p>
        </w:tc>
      </w:tr>
      <w:tr w:rsidR="00571F9D" w:rsidTr="00571F9D">
        <w:trPr>
          <w:trHeight w:val="811"/>
          <w:jc w:val="center"/>
        </w:trPr>
        <w:tc>
          <w:tcPr>
            <w:tcW w:w="18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  <w:t>Искусство</w:t>
            </w:r>
          </w:p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  <w:t>(Музыка и ИЗО)</w:t>
            </w:r>
          </w:p>
        </w:tc>
        <w:tc>
          <w:tcPr>
            <w:tcW w:w="30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1F9D" w:rsidRDefault="00571F9D">
            <w:pPr>
              <w:widowControl w:val="0"/>
              <w:tabs>
                <w:tab w:val="left" w:pos="393"/>
              </w:tabs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</w:rPr>
              <w:t>Стандарт  начального общего образования по УМК «Перспектива»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  <w:t>1</w:t>
            </w:r>
          </w:p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</w:p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</w:p>
        </w:tc>
        <w:tc>
          <w:tcPr>
            <w:tcW w:w="3600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1F9D" w:rsidRDefault="00571F9D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Т.Я.Шпикалова, Л.В.Ершова,Москва “Просвещение” 2012</w:t>
            </w:r>
          </w:p>
        </w:tc>
      </w:tr>
    </w:tbl>
    <w:p w:rsidR="00571F9D" w:rsidRDefault="00571F9D" w:rsidP="00571F9D">
      <w:pPr>
        <w:spacing w:line="240" w:lineRule="atLeast"/>
        <w:rPr>
          <w:i/>
        </w:rPr>
      </w:pPr>
    </w:p>
    <w:p w:rsidR="00571F9D" w:rsidRDefault="00571F9D" w:rsidP="00571F9D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Реализуемые программы и используемые учебники во 2, 3, 4 классах УМК «Перспектива»</w:t>
      </w:r>
    </w:p>
    <w:tbl>
      <w:tblPr>
        <w:tblW w:w="10350" w:type="dxa"/>
        <w:tblInd w:w="-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3"/>
        <w:gridCol w:w="992"/>
        <w:gridCol w:w="3969"/>
        <w:gridCol w:w="3686"/>
      </w:tblGrid>
      <w:tr w:rsidR="00571F9D" w:rsidTr="00571F9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</w:t>
            </w:r>
          </w:p>
          <w:p w:rsidR="00571F9D" w:rsidRDefault="00571F9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Реализуемые программы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Используемые учебники</w:t>
            </w:r>
          </w:p>
        </w:tc>
      </w:tr>
      <w:tr w:rsidR="00571F9D" w:rsidTr="00571F9D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9D" w:rsidRDefault="00571F9D">
            <w:pPr>
              <w:tabs>
                <w:tab w:val="left" w:pos="799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71F9D" w:rsidRDefault="00571F9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начального общего образования, Казань,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И.Х.Мияссарова, К.Ф.Файзрахманова, Казань, Магариф-Вакыт, 2011, 2 части</w:t>
            </w:r>
          </w:p>
        </w:tc>
      </w:tr>
      <w:tr w:rsidR="00571F9D" w:rsidTr="00571F9D">
        <w:trPr>
          <w:trHeight w:val="51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9D" w:rsidRDefault="00571F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начального общего образования, Казань.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 Х. Мияссарова, К. Ф. Фәйзрахманова,  Казань,  “Магариф- Вакыт”, 2013</w:t>
            </w:r>
          </w:p>
        </w:tc>
      </w:tr>
      <w:tr w:rsidR="00571F9D" w:rsidTr="00571F9D">
        <w:trPr>
          <w:trHeight w:val="609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9D" w:rsidRDefault="00571F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начального общего образования, Казань,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И.Х.Мияссарова, К.Ф.Файзрахманова, Казань, Магариф-Вакыт, 2014, 2 части</w:t>
            </w:r>
          </w:p>
        </w:tc>
      </w:tr>
      <w:tr w:rsidR="00571F9D" w:rsidTr="00571F9D">
        <w:trPr>
          <w:trHeight w:val="609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Программа обучения татарской литературе в татарской школе Казань, “Магариф”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М. Сафиуллина, Ф. Ф. Хәсәнова, Ә. Г. Мөхәммәтҗанова, М. Я. Гарифуллина, Казан,  “Мәгариф - Вакыт”, 2012</w:t>
            </w:r>
          </w:p>
        </w:tc>
      </w:tr>
      <w:tr w:rsidR="00571F9D" w:rsidTr="00571F9D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9D" w:rsidRDefault="00571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Программа обучения татарской литературе в татарской средней о школе Казань, “Магариф”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М. Сафиуллина, Ф. Ф. Хәсәнова, Ә. Г. Мөхәммәтҗанова, Казан,  “Мәгариф - Вакыт”, 2013</w:t>
            </w:r>
          </w:p>
        </w:tc>
      </w:tr>
      <w:tr w:rsidR="00571F9D" w:rsidRPr="000D731D" w:rsidTr="00571F9D">
        <w:trPr>
          <w:trHeight w:val="55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9D" w:rsidRDefault="00571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Программа обучения татарской лите-ратуре в татарской школе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Казань, “Магариф”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Г. М. Сафиуллина, Ф. Ф. Хәсәнова, Ә. Г.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Мөхәммәтҗанова, Казан,  “Мәгариф - Вакыт”, 2014</w:t>
            </w:r>
          </w:p>
        </w:tc>
      </w:tr>
      <w:tr w:rsidR="00571F9D" w:rsidTr="00571F9D">
        <w:trPr>
          <w:trHeight w:val="55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начального общего образования, Казань.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Л.Ф.Климанова, Т.В.Бабушкина,</w:t>
            </w:r>
          </w:p>
          <w:p w:rsidR="00571F9D" w:rsidRDefault="00571F9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Москва “Просвещение”. 2012</w:t>
            </w:r>
          </w:p>
        </w:tc>
      </w:tr>
      <w:tr w:rsidR="00571F9D" w:rsidTr="00571F9D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9D" w:rsidRDefault="00571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начального общего образования, Казань.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Л.Ф.Климанова, Т.В.Бабушкина,</w:t>
            </w:r>
          </w:p>
          <w:p w:rsidR="00571F9D" w:rsidRDefault="00571F9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Москва “Просвещение”. 2013</w:t>
            </w:r>
          </w:p>
        </w:tc>
      </w:tr>
      <w:tr w:rsidR="00571F9D" w:rsidTr="00571F9D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9D" w:rsidRDefault="00571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начального общего образования, Казань.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Перспектива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Л.Ф.Климанова, Т.В.Бабушкина,</w:t>
            </w:r>
          </w:p>
          <w:p w:rsidR="00571F9D" w:rsidRDefault="00571F9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Москва “Просвещение”. 2014</w:t>
            </w:r>
          </w:p>
        </w:tc>
      </w:tr>
      <w:tr w:rsidR="00571F9D" w:rsidTr="00571F9D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(английский)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9D" w:rsidRDefault="00571F9D">
            <w:pPr>
              <w:tabs>
                <w:tab w:val="left" w:pos="799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71F9D" w:rsidRDefault="00571F9D">
            <w:pPr>
              <w:tabs>
                <w:tab w:val="left" w:pos="799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УМК Н.И. Быкова, Д. Дули, М.Д. Поспелова «Английский в фокусе»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УМК Н.И. Быкова, Д. Дули, М.Д. Поспелова «Английский в фокусе»,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</w:t>
            </w:r>
            <w:r w:rsidRPr="00571F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2012</w:t>
            </w:r>
          </w:p>
        </w:tc>
      </w:tr>
      <w:tr w:rsidR="00571F9D" w:rsidTr="00571F9D">
        <w:trPr>
          <w:trHeight w:val="60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9D" w:rsidRDefault="00571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9D" w:rsidRDefault="00571F9D">
            <w:pPr>
              <w:tabs>
                <w:tab w:val="left" w:pos="799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71F9D" w:rsidRDefault="00571F9D">
            <w:pPr>
              <w:tabs>
                <w:tab w:val="left" w:pos="799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УМК Н.И. Быкова, Д. Дули, М.Д. Поспелова «Английский в фокусе»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УМК Н.И. Быкова, Д. Дули, М.Д. Поспелова «Английский в фокусе»,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</w:t>
            </w:r>
            <w:r w:rsidRPr="00571F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2012</w:t>
            </w:r>
          </w:p>
        </w:tc>
      </w:tr>
      <w:tr w:rsidR="00571F9D" w:rsidTr="00571F9D">
        <w:trPr>
          <w:trHeight w:val="84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9D" w:rsidRDefault="00571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УМК Афанасьевой О.В., Михеевой И.В. « Rabow English»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УМК Афанасьевой О.В., Михеевой И.В.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Rabow</w:t>
            </w:r>
            <w:proofErr w:type="spellEnd"/>
            <w:r w:rsidRPr="00571F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издательство «Дрофа», 2014</w:t>
            </w:r>
          </w:p>
        </w:tc>
      </w:tr>
      <w:tr w:rsidR="00571F9D" w:rsidTr="00571F9D">
        <w:trPr>
          <w:trHeight w:val="84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начального общего образования, Казань. Издательство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Л.Ф.Климанова, Москва, издательство “Просвещение”, 2011, в 2-х частях</w:t>
            </w:r>
          </w:p>
        </w:tc>
      </w:tr>
      <w:tr w:rsidR="00571F9D" w:rsidTr="00571F9D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9D" w:rsidRDefault="00571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начального общего образования, Казань.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Л.Ф.Климанова, издательство “Просвещение”,  Москва, 2013, в 2-х частях</w:t>
            </w:r>
          </w:p>
        </w:tc>
      </w:tr>
      <w:tr w:rsidR="00571F9D" w:rsidTr="00571F9D">
        <w:trPr>
          <w:trHeight w:val="415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9D" w:rsidRDefault="00571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начального общего образования, Казань. Издательство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 Перспектива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Л.Ф.Климанова, Москва, издательство “Просвещение”,  2014, в 2-х частях</w:t>
            </w:r>
          </w:p>
        </w:tc>
      </w:tr>
      <w:tr w:rsidR="00571F9D" w:rsidTr="00571F9D">
        <w:trPr>
          <w:trHeight w:val="41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программе для начальных классов Москва, Дрофа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Г.В.Дорофеева, Т.Н.Миракова, Т.Б.Бука, Москва “Просвещение”, 2011</w:t>
            </w:r>
          </w:p>
        </w:tc>
      </w:tr>
      <w:tr w:rsidR="00571F9D" w:rsidTr="00571F9D">
        <w:trPr>
          <w:trHeight w:val="451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9D" w:rsidRDefault="00571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программе для начальных классов Москва, Дрофа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Г.В.Дорофеева, Т.Н.Миракова, Т.Б.Бука, Москва “Просвещение”, 2013</w:t>
            </w:r>
          </w:p>
        </w:tc>
      </w:tr>
      <w:tr w:rsidR="00571F9D" w:rsidTr="00571F9D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9D" w:rsidRDefault="00571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программе для начальных классов Москва, Дрофа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Г.В.Дорофеева, Т.Н.Миракова, Т.Б.Бука, Москва “Просвещение”, 2014</w:t>
            </w:r>
          </w:p>
        </w:tc>
      </w:tr>
      <w:tr w:rsidR="00571F9D" w:rsidTr="00571F9D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общеобразовательных учреждений Москва,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«Просвещение»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А.А.Плешаков, М.Ю.Новицкая, Москва “Просвещение”, 2011</w:t>
            </w:r>
          </w:p>
        </w:tc>
      </w:tr>
      <w:tr w:rsidR="00571F9D" w:rsidTr="00571F9D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9D" w:rsidRDefault="00571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общеобразовательных учреждений Москва, «Просвещение»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А.А.Плешаков, М.Ю.Новицкая, Москва “Просвещение”, 2013</w:t>
            </w:r>
          </w:p>
        </w:tc>
      </w:tr>
      <w:tr w:rsidR="00571F9D" w:rsidTr="00571F9D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9D" w:rsidRDefault="00571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общеобразовательных учреждений Москва, «Просвещение»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А.А.Плешаков, М.Ю.Новицкая, Москва “Просвещение”, 2014</w:t>
            </w:r>
          </w:p>
        </w:tc>
      </w:tr>
      <w:tr w:rsidR="00571F9D" w:rsidTr="00571F9D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Примерная программа, утвержденная МО и Н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Е.Д. Критская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Москва, Просвещение, 2012</w:t>
            </w:r>
          </w:p>
        </w:tc>
      </w:tr>
      <w:tr w:rsidR="00571F9D" w:rsidTr="00571F9D">
        <w:trPr>
          <w:trHeight w:val="655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9D" w:rsidRDefault="00571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Примерная программа, утвержденная МО и Н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Е.Д. Критская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Москва, Просвещение, 2013</w:t>
            </w:r>
          </w:p>
        </w:tc>
      </w:tr>
      <w:tr w:rsidR="00571F9D" w:rsidTr="00571F9D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9D" w:rsidRDefault="00571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Примерная программа, утвержденная МО и Н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Е.Д. Критская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Москва, Просвещение, 2014</w:t>
            </w:r>
          </w:p>
        </w:tc>
      </w:tr>
      <w:tr w:rsidR="00571F9D" w:rsidTr="00571F9D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(ИЗО)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программе для начальных классов общеобразовательных учреждений.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Т.Я.Шпикалова, Л.В.Ершова,Москва “Просвещение” 2012</w:t>
            </w:r>
          </w:p>
        </w:tc>
      </w:tr>
      <w:tr w:rsidR="00571F9D" w:rsidTr="00571F9D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9D" w:rsidRDefault="00571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программе для начальных классов общеобразовательных учреждений.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Т.Я.Шпикалова, Л.В.Ершова,Москва “Просвещение” 2013</w:t>
            </w:r>
          </w:p>
        </w:tc>
      </w:tr>
      <w:tr w:rsidR="00571F9D" w:rsidTr="00571F9D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9D" w:rsidRDefault="00571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программе для начальных классов общеобразовательных учреждений.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Т.Я.Шпикалова, Л.В.Ершова,Москва “Просвещение” 2014</w:t>
            </w:r>
          </w:p>
        </w:tc>
      </w:tr>
      <w:tr w:rsidR="00571F9D" w:rsidTr="00571F9D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программе для начальных классов общеобразовательных учреждений.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Н.И.Роговцева,Н.В.Богданова, Москва “Просвещение”2012</w:t>
            </w:r>
          </w:p>
        </w:tc>
      </w:tr>
      <w:tr w:rsidR="00571F9D" w:rsidTr="00571F9D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9D" w:rsidRDefault="00571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для начальных классов общеобразовательных учреждений.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Н.И.Роговцева,Н.В.Богданова, Москва “Просвещение”2013</w:t>
            </w:r>
          </w:p>
        </w:tc>
      </w:tr>
      <w:tr w:rsidR="00571F9D" w:rsidTr="00571F9D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9D" w:rsidRDefault="00571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tabs>
                <w:tab w:val="left" w:pos="799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программе для начальных классов общеобразовательных учреждений. Москва,  Перспектива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F9D" w:rsidRDefault="00571F9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Н.И.Роговцева,Н.В.Богданова, Москва “Просвещение”2014</w:t>
            </w:r>
          </w:p>
        </w:tc>
      </w:tr>
    </w:tbl>
    <w:p w:rsidR="00571F9D" w:rsidRDefault="00571F9D" w:rsidP="00571F9D">
      <w:pPr>
        <w:autoSpaceDE w:val="0"/>
        <w:autoSpaceDN w:val="0"/>
        <w:adjustRightInd w:val="0"/>
        <w:spacing w:after="0" w:line="240" w:lineRule="auto"/>
      </w:pP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Сведения о КПК педагогов: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школы проходят курсы повышения квалификации в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соответствии с требованиями. 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нашей школе вопрос организации учебного процесса, режима дня,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учебной нагрузки решён следующим образом: составление расписания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уроков с учётом нормативных требований СанПиНа, организация отдыха и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досуга детей во время каникул, создание максимально комфортных условий в школе.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Большую часть дня учащиеся проводят в стенах школы. Сохранение и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укрепление здоровья учащихся становится одной из важнейших задач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образовательного учреждения. В различных формах учащиеся получают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информацию о вреде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наркомании, правонарушений,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поведения на воде или на льду, о детском травматизме. Проводятся беседы о том, как состояние здоровья влияет на выбор той или иной профессии, как важно сохранить здоровье в трудных ситуациях. Классными руководителями спланирована работа на классных часах по формированию здорового образа жизни учащихся.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Общеизвестно, что состояние здоровья детей в современных условиях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значительно зависит от условий, в которых находятся дети. Это наличие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эмоциональных разрядок на уроках (шутки, поговорки, улыбка),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игрушек в начальных классах для коммуникативных навыков,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физкультурных минуток для пальцев рук, пауз для глаз,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чередование позы с учётом видов деятельности, двигательная активность на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переменах.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внимание уделяется санитарно-гигиеническому состоянию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школы. Ежедневно проводится влажная уборка всех помещений школы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чистящими, моющими, дезинфицирующими средствами.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современных условиях напряжённая программа обучения оказывает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огромное влияние на зрение обучающихся в школе детей, поэтому под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особым контролем находится освещённость в учебных классах, рекреациях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других помещениях школы. Постоянно проводится осмотр осветительных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приборов и замена их в случае неисправности. Над классной доской в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каждом учебном кабинете установлено дополнительное освещение.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Соблюдается температурный режим, проветривание помещений.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Благоприятный температурный режим обеспечивает собственная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отопительная система.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важное значение имеет для детей эстетическое оформление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классов, рекреаций. Для хорошего восприятия окружающей детей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обстановки ежегодно в классах проводится ремонт. Стены окрашены в яркие,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светлые, радующие глаз тона. В рекреациях вывешены различные уголки,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памятки, выставки рисунков детей и другие стенды.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Обеспечение безопасности в школе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 образовательного учреждения – это условие сохранения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жизни и здоровья обучающихся и работников, а также материальных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ценностей образовательного учреждения от возможных несчастных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случаев, пожаров, аварий и других чрезвычайных ситуаций.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 образовательного учреждения включает в себя все виды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безопасности, содержащиеся в федеральном законе «О техническом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регулировании» и в первую очередь: пожарную безопасность,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электрическую безопасность, взрывобезопасность, безопасность,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связанную с техническим состоянием среды обитания.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направлением воспитательного процесса является развитие в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сознании детей ответственного отношения к обеспечению безопасной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жизнедеятельности.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возникновении чрезвычайной ситуации в районе школы, возможны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следующие последствия: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пожар в учебном заведении;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угроза обрушения здания;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угроза взрыва в результате террористического акта.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место уделяется профилактической работе. 2 раза в год проводятся учения с учащимися и работниками школы по отработке практических навыков эвакуации при пожаре. Результаты проведения мероприятий рассматриваются и при выявлении недостатков принимаются меры по их устранению. Документационное обеспечение (издание необходимых приказов и распоряжений, утверждение планов, графиков и т.п.) безопасности массовых мероприятий находится у директора школы.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учете в школе состоит 6 огнетушителей. На каждый огнетушитель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была заведена соответствующая документация. Огнетушители установлены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коридорах на каждом этаже, а также в кабинетах на видном и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доступном местах.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запасной выход, пути эвакуации из здания доступны и легко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открываются, обозначены светящимися табло, на стенах лестницы и в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коридорах обозначены указательные знаки. 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Организованы занятия по Правилам дорожного движения в дошкольной группе и в начальных классах, проводятся тематические и практические занятия, по правилам дорожного движения, о правилах поведения на дорогах.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 проводят классные часы по профилактике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дорожно-транспортного травматизма.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Системой оповещения при пожаре является сирена. При входе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организовано постоянное дежурство, что позволило прекратить доступ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посторонних лиц, перенос вещей без разрешения руководителя. Ведется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посещений учреждения. Разработаны и вывешены плакаты по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правилам пожарной безопасности и планы эвакуации на этажах.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Систематически проводятся субботники по уборке территории от мусора,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допуская его сжигания на территории школы.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Организация питания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Рациональное питание учащихся - одно из условий создания здоровье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сберегающей среды в общеобразовательных учреждениях, снижения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отрицательных эффектов и последствий функционирования системы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образования. Недостаточное поступление питательных веществ в детском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возрасте отрицательно сказывается на показателях физического развития,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заболеваемости, успеваемости, способствует проявлению обменных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нарушений и хронической патологии. Постановлением Кабинета Министров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4 июля 2006г. № 167 «О Концепции государственной политики в области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здорового питания закреплена приоритетная роль питания в поддержании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здоровья детей и подростков. В Законе Российской Федерации "Об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образовании" сохранена обязанность образовательного учреждения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организовывать питание обучающихся, выделять помещение для питания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детей, предусматривать перерыв достаточной продолжительности (статья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51).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организации школьного питания в последние годы вызывают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повышенный интерес. Для решения этих вопросов наша школа направляет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свою работу на внедрение новых схем питания школьников.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школьной столовой строится по установленному порядку на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основании соответствующих нормативных документов: положений,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приказов, планов, графиков.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организовано одноразовое питание, состоящее из горячего обеда.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организации питания школа имеет специализированное помещение –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столовую на 16 посадочных мест, оборудованное в соответствии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эпидемиологическими требованиями.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течении учебного года организованное питание получали все 9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школьников – 100% учащихся.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Школьная столовая полностью укомплектована необходимой посудой. Ее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чистоте уделяется повышенное внимание. Мытье и дезинфекция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производятся с соблюдением всех норм санитарно-гигиенического режима,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используются самые лучшие средства дезинфекции. Большое внимание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уделяется калорийности школьного питания. Учитывается возраст и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нагрузки школьников.</w:t>
      </w:r>
    </w:p>
    <w:p w:rsidR="00571F9D" w:rsidRDefault="00571F9D" w:rsidP="00571F9D">
      <w:pPr>
        <w:rPr>
          <w:rFonts w:ascii="Times New Roman Полужирный" w:hAnsi="Times New Roman Полужирный" w:cs="Times New Roman Полужирный"/>
          <w:sz w:val="28"/>
          <w:szCs w:val="28"/>
        </w:rPr>
      </w:pPr>
    </w:p>
    <w:p w:rsidR="00571F9D" w:rsidRDefault="00571F9D" w:rsidP="00571F9D">
      <w:pPr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Кадровое обеспечение 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работают 4 педагога, все с высшим образованием и имеют первую квалификационную категорию.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коллектив эффективно работает по созданию условий для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развития индивидуальной способности каждой личности, формированию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информационно-коммуникативной и социальной компетентности учащихся, сохранению физического и психического здоровья, готовности школьников к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продолжению образования после окончания школы, их конкурентоспособности на рынке труда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Условия осуществления образовательного процесса.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учреждении созданы необходимые условия для осуществления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образовательного процесса. 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Задачи М</w:t>
      </w:r>
      <w:r w:rsidR="000D731D">
        <w:rPr>
          <w:rFonts w:ascii="Times New Roman Полужирный" w:hAnsi="Times New Roman Полужирный" w:cs="Times New Roman Полужирный"/>
          <w:sz w:val="28"/>
          <w:szCs w:val="28"/>
        </w:rPr>
        <w:t>БОУ «</w:t>
      </w:r>
      <w:proofErr w:type="spellStart"/>
      <w:r w:rsidR="000D731D">
        <w:rPr>
          <w:rFonts w:ascii="Times New Roman Полужирный" w:hAnsi="Times New Roman Полужирный" w:cs="Times New Roman Полужирный"/>
          <w:sz w:val="28"/>
          <w:szCs w:val="28"/>
        </w:rPr>
        <w:t>Меллятамакская</w:t>
      </w:r>
      <w:proofErr w:type="spellEnd"/>
      <w:r w:rsidR="000D731D"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 НОШ» на 2025-2026</w:t>
      </w:r>
      <w:bookmarkStart w:id="0" w:name="_GoBack"/>
      <w:bookmarkEnd w:id="0"/>
      <w:r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 учебный год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Создание комфортных условий успешного обучения каждого ученика: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 учащихся школы устойчивых познавательных интересов;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качества обучения школьников за счет освоения технологий,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обеспечивающих успешность самостоятельной работы каждого ученика;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Внедрение принципов личностно ориентированного подхода в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обучении: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усиление мотивации педагогов на освоение инновационных педагогических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технологий обучения и воспитания;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оптимального уровня квалификации педагогических кадров,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необходимого для успешного развития школы;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системы диагностики интересов, творческих возможностей и</w:t>
      </w:r>
    </w:p>
    <w:p w:rsidR="00571F9D" w:rsidRDefault="00571F9D" w:rsidP="00571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личности школьника и учителя как основы перевода учебного</w:t>
      </w:r>
    </w:p>
    <w:p w:rsidR="00AC07B5" w:rsidRDefault="00571F9D" w:rsidP="00571F9D">
      <w:r>
        <w:rPr>
          <w:rFonts w:ascii="Times New Roman" w:hAnsi="Times New Roman" w:cs="Times New Roman"/>
          <w:sz w:val="28"/>
          <w:szCs w:val="28"/>
        </w:rPr>
        <w:t>процесса в учебно-исследовательскую деятельность</w:t>
      </w:r>
    </w:p>
    <w:sectPr w:rsidR="00AC0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Полужирный Курс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743E2"/>
    <w:multiLevelType w:val="hybridMultilevel"/>
    <w:tmpl w:val="24FEA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300A1"/>
    <w:multiLevelType w:val="hybridMultilevel"/>
    <w:tmpl w:val="4F1A1886"/>
    <w:lvl w:ilvl="0" w:tplc="388EFC36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D1B"/>
    <w:rsid w:val="000D731D"/>
    <w:rsid w:val="00571F9D"/>
    <w:rsid w:val="00AC07B5"/>
    <w:rsid w:val="00C5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4BEAB"/>
  <w15:docId w15:val="{D166A393-E2D4-4F29-9159-410CCF5F6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1F9D"/>
    <w:rPr>
      <w:color w:val="0000FF"/>
      <w:u w:val="single"/>
    </w:rPr>
  </w:style>
  <w:style w:type="paragraph" w:styleId="a4">
    <w:name w:val="No Spacing"/>
    <w:uiPriority w:val="99"/>
    <w:qFormat/>
    <w:rsid w:val="00571F9D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paragraph" w:styleId="a5">
    <w:name w:val="List Paragraph"/>
    <w:basedOn w:val="a"/>
    <w:uiPriority w:val="34"/>
    <w:qFormat/>
    <w:rsid w:val="00571F9D"/>
    <w:pPr>
      <w:ind w:left="720"/>
      <w:contextualSpacing/>
    </w:pPr>
  </w:style>
  <w:style w:type="table" w:styleId="a6">
    <w:name w:val="Table Grid"/>
    <w:basedOn w:val="a1"/>
    <w:uiPriority w:val="99"/>
    <w:rsid w:val="00571F9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3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muslum/mellyatamak/s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3870</Words>
  <Characters>22061</Characters>
  <Application>Microsoft Office Word</Application>
  <DocSecurity>0</DocSecurity>
  <Lines>183</Lines>
  <Paragraphs>51</Paragraphs>
  <ScaleCrop>false</ScaleCrop>
  <Company/>
  <LinksUpToDate>false</LinksUpToDate>
  <CharactersWithSpaces>25880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5</cp:revision>
  <dcterms:created xsi:type="dcterms:W3CDTF">2022-12-12T08:09:00Z</dcterms:created>
  <dcterms:modified xsi:type="dcterms:W3CDTF">2026-02-10T10:27:00Z</dcterms:modified>
</cp:coreProperties>
</file>